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28dc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8dcf"/>
          <w:sz w:val="48"/>
          <w:szCs w:val="48"/>
          <w:u w:val="none"/>
          <w:shd w:fill="auto" w:val="clear"/>
          <w:vertAlign w:val="baseline"/>
          <w:rtl w:val="0"/>
        </w:rPr>
        <w:t xml:space="preserve">13 DE FEVEREIRO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BOLETIM EPIDEMIOLÓGICO – DENGUE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(Semana de 6 a 12 de fevereiro)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Prefeitura de Praia Grande informa que a Cidade contabiliza: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66 notificações em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Casos confirmados: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investigação: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Casos descartados: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38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Cobertura Vacinal de Dengue público-alvo: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23.720 (10 a 14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1ª dose aplicada: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6.659 (28,07%)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2ª dose aplicada: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2.321 (9,78%)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AÇÕES DA SAÚDE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Bloqueio de controle de criadouros: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621 imóveis.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recusas (9 quarteirões em cada caso, mediante 2 casos positivos de dengue nos bairros Cidade da Criança e Esmeralda).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Vistoria e bloqueio de Obras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IEC: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Ações diárias nas escolas conforme o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Sinan, Sipni e Sisa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8851900</wp:posOffset>
                </wp:positionV>
                <wp:extent cx="6870700" cy="79045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17000" y="3391123"/>
                          <a:ext cx="6858000" cy="777755"/>
                        </a:xfrm>
                        <a:prstGeom prst="rect">
                          <a:avLst/>
                        </a:prstGeom>
                        <a:solidFill>
                          <a:srgbClr val="028DCF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8851900</wp:posOffset>
                </wp:positionV>
                <wp:extent cx="6870700" cy="790455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0700" cy="790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1701" w:hanging="1701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713613" cy="772813"/>
          <wp:effectExtent b="0" l="0" r="0" 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3613" cy="772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54388" cy="1451766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4388" cy="1451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F7BFF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FE7FF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E7FF5"/>
  </w:style>
  <w:style w:type="paragraph" w:styleId="Rodap">
    <w:name w:val="footer"/>
    <w:basedOn w:val="Normal"/>
    <w:link w:val="RodapChar"/>
    <w:uiPriority w:val="99"/>
    <w:unhideWhenUsed w:val="1"/>
    <w:rsid w:val="00FE7FF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E7FF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o0wTUiRGNpD5uOTp4oI+hYqUw==">CgMxLjAyCGguZ2pkZ3hzOAByITFkRDdhLUY3LUdQMndZMjVlWnZPSkNGUllZZ1VQV1Z5Tw==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2025-02-20T12:52:00Z</dcterms:created>
  <dc:creator>Rodrigo Herrero Lopes - RF.47661</dc:creator>
</cp:coreProperties>
</file>